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CA" w:rsidRPr="00B20C72" w:rsidRDefault="009338CA" w:rsidP="009338CA">
      <w:pPr>
        <w:autoSpaceDE w:val="0"/>
        <w:autoSpaceDN w:val="0"/>
        <w:adjustRightInd w:val="0"/>
        <w:spacing w:before="82"/>
        <w:ind w:left="3370"/>
        <w:jc w:val="right"/>
        <w:rPr>
          <w:rFonts w:ascii="Arial" w:eastAsiaTheme="minorEastAsia" w:hAnsi="Arial" w:cs="Arial"/>
          <w:b/>
          <w:bCs/>
          <w:sz w:val="22"/>
          <w:szCs w:val="32"/>
        </w:rPr>
      </w:pPr>
      <w:r>
        <w:rPr>
          <w:rFonts w:ascii="Arial" w:eastAsiaTheme="minorEastAsia" w:hAnsi="Arial" w:cs="Arial"/>
          <w:b/>
          <w:bCs/>
          <w:sz w:val="22"/>
          <w:szCs w:val="32"/>
        </w:rPr>
        <w:t>Handout A-8</w:t>
      </w:r>
    </w:p>
    <w:p w:rsidR="009338CA" w:rsidRPr="00730FF2" w:rsidRDefault="009338CA" w:rsidP="009338CA">
      <w:pPr>
        <w:autoSpaceDE w:val="0"/>
        <w:autoSpaceDN w:val="0"/>
        <w:adjustRightInd w:val="0"/>
        <w:spacing w:before="82"/>
        <w:ind w:left="3370"/>
        <w:rPr>
          <w:rFonts w:ascii="Segoe UI" w:eastAsiaTheme="minorEastAsia" w:hAnsi="Segoe UI" w:cs="Segoe UI"/>
          <w:b/>
          <w:bCs/>
          <w:sz w:val="32"/>
          <w:szCs w:val="32"/>
        </w:rPr>
      </w:pPr>
      <w:r w:rsidRPr="00730FF2">
        <w:rPr>
          <w:rFonts w:ascii="Segoe UI" w:eastAsiaTheme="minorEastAsia" w:hAnsi="Segoe UI" w:cs="Segoe UI"/>
          <w:b/>
          <w:bCs/>
          <w:sz w:val="32"/>
          <w:szCs w:val="32"/>
        </w:rPr>
        <w:t>Meal Planning Guide</w:t>
      </w:r>
    </w:p>
    <w:p w:rsidR="009338CA" w:rsidRDefault="009338CA" w:rsidP="009338CA">
      <w:pPr>
        <w:tabs>
          <w:tab w:val="right" w:leader="underscore" w:pos="5760"/>
          <w:tab w:val="right" w:leader="underscore" w:pos="7200"/>
          <w:tab w:val="right" w:leader="underscore" w:pos="9360"/>
          <w:tab w:val="right" w:leader="underscore" w:pos="9792"/>
        </w:tabs>
        <w:rPr>
          <w:rFonts w:ascii="Arial" w:hAnsi="Arial" w:cs="Arial"/>
        </w:rPr>
      </w:pPr>
    </w:p>
    <w:p w:rsidR="009338CA" w:rsidRPr="00DD5B98" w:rsidRDefault="009338CA" w:rsidP="009338CA">
      <w:pPr>
        <w:tabs>
          <w:tab w:val="right" w:leader="underscore" w:pos="5760"/>
          <w:tab w:val="right" w:leader="underscore" w:pos="7200"/>
          <w:tab w:val="right" w:leader="underscore" w:pos="9360"/>
          <w:tab w:val="right" w:leader="underscore" w:pos="9792"/>
        </w:tabs>
        <w:rPr>
          <w:rFonts w:ascii="Arial" w:hAnsi="Arial" w:cs="Arial"/>
        </w:rPr>
      </w:pPr>
      <w:r w:rsidRPr="00C52301">
        <w:rPr>
          <w:rFonts w:ascii="Arial" w:hAnsi="Arial" w:cs="Arial"/>
        </w:rPr>
        <w:t>Name</w:t>
      </w:r>
      <w:r w:rsidRPr="00DD5B98">
        <w:rPr>
          <w:rFonts w:ascii="Arial" w:hAnsi="Arial" w:cs="Arial"/>
        </w:rPr>
        <w:tab/>
      </w:r>
      <w:proofErr w:type="gramStart"/>
      <w:r w:rsidRPr="00DD5B98">
        <w:rPr>
          <w:rFonts w:ascii="Arial" w:hAnsi="Arial" w:cs="Arial"/>
        </w:rPr>
        <w:t>Per</w:t>
      </w:r>
      <w:proofErr w:type="gramEnd"/>
      <w:r w:rsidRPr="00DD5B98">
        <w:rPr>
          <w:rFonts w:ascii="Arial" w:hAnsi="Arial" w:cs="Arial"/>
        </w:rPr>
        <w:tab/>
        <w:t>Date</w:t>
      </w:r>
      <w:r w:rsidRPr="00DD5B98">
        <w:rPr>
          <w:rFonts w:ascii="Arial" w:hAnsi="Arial" w:cs="Arial"/>
        </w:rPr>
        <w:tab/>
      </w:r>
    </w:p>
    <w:p w:rsidR="009338CA" w:rsidRDefault="009338CA" w:rsidP="009338CA">
      <w:pPr>
        <w:autoSpaceDE w:val="0"/>
        <w:autoSpaceDN w:val="0"/>
        <w:adjustRightInd w:val="0"/>
        <w:spacing w:before="82"/>
        <w:jc w:val="both"/>
        <w:rPr>
          <w:rFonts w:ascii="Segoe UI" w:eastAsiaTheme="minorEastAsia" w:hAnsi="Segoe UI" w:cs="Segoe UI"/>
          <w:b/>
          <w:bCs/>
          <w:sz w:val="20"/>
          <w:szCs w:val="20"/>
        </w:rPr>
      </w:pPr>
    </w:p>
    <w:p w:rsidR="009338CA" w:rsidRPr="00BB14F0" w:rsidRDefault="009338CA" w:rsidP="009338CA">
      <w:pPr>
        <w:autoSpaceDE w:val="0"/>
        <w:autoSpaceDN w:val="0"/>
        <w:adjustRightInd w:val="0"/>
        <w:spacing w:before="82"/>
        <w:rPr>
          <w:rFonts w:ascii="Segoe UI" w:eastAsiaTheme="minorEastAsia" w:hAnsi="Segoe UI" w:cs="Segoe UI"/>
          <w:b/>
          <w:bCs/>
          <w:sz w:val="20"/>
          <w:szCs w:val="20"/>
        </w:rPr>
      </w:pPr>
      <w:r w:rsidRPr="00BB14F0">
        <w:rPr>
          <w:rFonts w:ascii="Segoe UI" w:eastAsiaTheme="minorEastAsia" w:hAnsi="Segoe UI" w:cs="Segoe UI"/>
          <w:b/>
          <w:bCs/>
          <w:sz w:val="20"/>
          <w:szCs w:val="20"/>
        </w:rPr>
        <w:t>Using your textbook pages 140-153</w:t>
      </w:r>
      <w:r>
        <w:rPr>
          <w:rFonts w:ascii="Segoe UI" w:eastAsiaTheme="minorEastAsia" w:hAnsi="Segoe UI" w:cs="Segoe UI"/>
          <w:b/>
          <w:bCs/>
          <w:sz w:val="20"/>
          <w:szCs w:val="20"/>
        </w:rPr>
        <w:t>,</w:t>
      </w:r>
      <w:r w:rsidRPr="00BB14F0">
        <w:rPr>
          <w:rFonts w:ascii="Segoe UI" w:eastAsiaTheme="minorEastAsia" w:hAnsi="Segoe UI" w:cs="Segoe UI"/>
          <w:b/>
          <w:bCs/>
          <w:sz w:val="20"/>
          <w:szCs w:val="20"/>
        </w:rPr>
        <w:t xml:space="preserve"> plan a one day’s menu ensuring RDAs of Vitamin A and C are met.  Note serving size for each food.</w:t>
      </w:r>
    </w:p>
    <w:p w:rsidR="009338CA" w:rsidRPr="00730FF2" w:rsidRDefault="009338CA" w:rsidP="009338CA">
      <w:pPr>
        <w:autoSpaceDE w:val="0"/>
        <w:autoSpaceDN w:val="0"/>
        <w:adjustRightInd w:val="0"/>
        <w:spacing w:after="346" w:line="1" w:lineRule="exact"/>
        <w:rPr>
          <w:rFonts w:ascii="Segoe UI" w:eastAsiaTheme="minorEastAsia" w:hAnsi="Segoe UI" w:cs="Segoe UI"/>
          <w:sz w:val="2"/>
          <w:szCs w:val="2"/>
        </w:rPr>
      </w:pPr>
    </w:p>
    <w:tbl>
      <w:tblPr>
        <w:tblW w:w="10291" w:type="dxa"/>
        <w:tblInd w:w="-47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7"/>
        <w:gridCol w:w="2754"/>
        <w:gridCol w:w="2736"/>
        <w:gridCol w:w="2784"/>
      </w:tblGrid>
      <w:tr w:rsidR="009338CA" w:rsidRPr="00730FF2" w:rsidTr="009338CA">
        <w:trPr>
          <w:trHeight w:val="874"/>
        </w:trPr>
        <w:tc>
          <w:tcPr>
            <w:tcW w:w="2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338CA" w:rsidRPr="00730FF2" w:rsidRDefault="009338CA" w:rsidP="00416AD1">
            <w:pPr>
              <w:autoSpaceDE w:val="0"/>
              <w:autoSpaceDN w:val="0"/>
              <w:adjustRightInd w:val="0"/>
              <w:jc w:val="center"/>
              <w:rPr>
                <w:rFonts w:ascii="Segoe UI" w:eastAsiaTheme="minorEastAsia" w:hAnsi="Segoe UI" w:cs="Segoe UI"/>
              </w:rPr>
            </w:pPr>
            <w:r w:rsidRPr="00730FF2">
              <w:rPr>
                <w:rFonts w:ascii="Segoe UI" w:eastAsiaTheme="minorEastAsia" w:hAnsi="Segoe UI" w:cs="Segoe UI"/>
                <w:b/>
                <w:bCs/>
                <w:sz w:val="28"/>
                <w:szCs w:val="28"/>
              </w:rPr>
              <w:t>Food</w:t>
            </w:r>
          </w:p>
        </w:tc>
        <w:tc>
          <w:tcPr>
            <w:tcW w:w="2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CA" w:rsidRPr="00730FF2" w:rsidRDefault="009338CA" w:rsidP="00416AD1">
            <w:pPr>
              <w:autoSpaceDE w:val="0"/>
              <w:autoSpaceDN w:val="0"/>
              <w:adjustRightInd w:val="0"/>
              <w:spacing w:line="288" w:lineRule="exact"/>
              <w:ind w:left="326"/>
              <w:rPr>
                <w:rFonts w:ascii="Segoe UI" w:eastAsiaTheme="minorEastAsia" w:hAnsi="Segoe UI" w:cs="Segoe UI"/>
                <w:b/>
                <w:bCs/>
              </w:rPr>
            </w:pPr>
            <w:r w:rsidRPr="00730FF2">
              <w:rPr>
                <w:rFonts w:ascii="Segoe UI" w:eastAsiaTheme="minorEastAsia" w:hAnsi="Segoe UI" w:cs="Segoe UI"/>
                <w:b/>
                <w:bCs/>
                <w:sz w:val="22"/>
                <w:szCs w:val="22"/>
              </w:rPr>
              <w:t>Average Serving Size Under 3 Years</w:t>
            </w:r>
          </w:p>
        </w:tc>
        <w:tc>
          <w:tcPr>
            <w:tcW w:w="27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CA" w:rsidRPr="00730FF2" w:rsidRDefault="009338CA" w:rsidP="00416AD1">
            <w:pPr>
              <w:autoSpaceDE w:val="0"/>
              <w:autoSpaceDN w:val="0"/>
              <w:adjustRightInd w:val="0"/>
              <w:spacing w:line="288" w:lineRule="exact"/>
              <w:ind w:left="389"/>
              <w:rPr>
                <w:rFonts w:ascii="Segoe UI" w:eastAsiaTheme="minorEastAsia" w:hAnsi="Segoe UI" w:cs="Segoe UI"/>
                <w:b/>
                <w:bCs/>
              </w:rPr>
            </w:pPr>
            <w:r w:rsidRPr="00730FF2">
              <w:rPr>
                <w:rFonts w:ascii="Segoe UI" w:eastAsiaTheme="minorEastAsia" w:hAnsi="Segoe UI" w:cs="Segoe UI"/>
                <w:b/>
                <w:bCs/>
                <w:sz w:val="22"/>
                <w:szCs w:val="22"/>
              </w:rPr>
              <w:t>Average Serving Size 3 to 6 Years</w:t>
            </w:r>
          </w:p>
        </w:tc>
        <w:tc>
          <w:tcPr>
            <w:tcW w:w="27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338CA" w:rsidRPr="00730FF2" w:rsidRDefault="009338CA" w:rsidP="00416AD1">
            <w:pPr>
              <w:autoSpaceDE w:val="0"/>
              <w:autoSpaceDN w:val="0"/>
              <w:adjustRightInd w:val="0"/>
              <w:spacing w:line="283" w:lineRule="exact"/>
              <w:ind w:left="278"/>
              <w:rPr>
                <w:rFonts w:ascii="Segoe UI" w:eastAsiaTheme="minorEastAsia" w:hAnsi="Segoe UI" w:cs="Segoe UI"/>
                <w:b/>
                <w:bCs/>
              </w:rPr>
            </w:pPr>
            <w:r w:rsidRPr="00730FF2">
              <w:rPr>
                <w:rFonts w:ascii="Segoe UI" w:eastAsiaTheme="minorEastAsia" w:hAnsi="Segoe UI" w:cs="Segoe UI"/>
                <w:b/>
                <w:bCs/>
                <w:sz w:val="22"/>
                <w:szCs w:val="22"/>
              </w:rPr>
              <w:t>Average Serving Size 6 Years &amp; Over</w:t>
            </w:r>
          </w:p>
        </w:tc>
      </w:tr>
      <w:tr w:rsidR="009338CA" w:rsidRPr="00730FF2" w:rsidTr="009338CA">
        <w:trPr>
          <w:trHeight w:val="2273"/>
        </w:trPr>
        <w:tc>
          <w:tcPr>
            <w:tcW w:w="2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38CA" w:rsidRPr="00730FF2" w:rsidRDefault="009338CA" w:rsidP="00416AD1">
            <w:pPr>
              <w:autoSpaceDE w:val="0"/>
              <w:autoSpaceDN w:val="0"/>
              <w:adjustRightInd w:val="0"/>
              <w:jc w:val="center"/>
              <w:rPr>
                <w:rFonts w:ascii="Segoe UI" w:eastAsiaTheme="minorEastAsia" w:hAnsi="Segoe UI" w:cs="Segoe UI"/>
                <w:b/>
                <w:bCs/>
                <w:sz w:val="28"/>
                <w:szCs w:val="28"/>
              </w:rPr>
            </w:pPr>
            <w:r w:rsidRPr="00730FF2">
              <w:rPr>
                <w:rFonts w:ascii="Segoe UI" w:eastAsiaTheme="minorEastAsia" w:hAnsi="Segoe UI" w:cs="Segoe UI"/>
                <w:b/>
                <w:bCs/>
                <w:sz w:val="22"/>
                <w:szCs w:val="22"/>
              </w:rPr>
              <w:t>Breakfast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CA" w:rsidRPr="00730FF2" w:rsidRDefault="009338CA" w:rsidP="00416AD1">
            <w:pPr>
              <w:autoSpaceDE w:val="0"/>
              <w:autoSpaceDN w:val="0"/>
              <w:adjustRightInd w:val="0"/>
              <w:rPr>
                <w:rFonts w:ascii="Segoe UI" w:eastAsiaTheme="minorEastAsia" w:hAnsi="Segoe UI" w:cs="Segoe UI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CA" w:rsidRPr="00730FF2" w:rsidRDefault="009338CA" w:rsidP="00416AD1">
            <w:pPr>
              <w:autoSpaceDE w:val="0"/>
              <w:autoSpaceDN w:val="0"/>
              <w:adjustRightInd w:val="0"/>
              <w:rPr>
                <w:rFonts w:ascii="Segoe UI" w:eastAsiaTheme="minorEastAsia" w:hAnsi="Segoe UI" w:cs="Segoe UI"/>
              </w:rPr>
            </w:pP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38CA" w:rsidRPr="00730FF2" w:rsidRDefault="009338CA" w:rsidP="00416AD1">
            <w:pPr>
              <w:autoSpaceDE w:val="0"/>
              <w:autoSpaceDN w:val="0"/>
              <w:adjustRightInd w:val="0"/>
              <w:rPr>
                <w:rFonts w:ascii="Segoe UI" w:eastAsiaTheme="minorEastAsia" w:hAnsi="Segoe UI" w:cs="Segoe UI"/>
              </w:rPr>
            </w:pPr>
          </w:p>
        </w:tc>
      </w:tr>
      <w:tr w:rsidR="009338CA" w:rsidRPr="00730FF2" w:rsidTr="009338CA">
        <w:trPr>
          <w:trHeight w:val="2273"/>
        </w:trPr>
        <w:tc>
          <w:tcPr>
            <w:tcW w:w="2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38CA" w:rsidRPr="00730FF2" w:rsidRDefault="009338CA" w:rsidP="00416AD1">
            <w:pPr>
              <w:autoSpaceDE w:val="0"/>
              <w:autoSpaceDN w:val="0"/>
              <w:adjustRightInd w:val="0"/>
              <w:jc w:val="center"/>
              <w:rPr>
                <w:rFonts w:ascii="Segoe UI" w:eastAsiaTheme="minorEastAsia" w:hAnsi="Segoe UI" w:cs="Segoe UI"/>
                <w:b/>
                <w:bCs/>
              </w:rPr>
            </w:pPr>
            <w:r w:rsidRPr="00730FF2">
              <w:rPr>
                <w:rFonts w:ascii="Segoe UI" w:eastAsiaTheme="minorEastAsia" w:hAnsi="Segoe UI" w:cs="Segoe UI"/>
                <w:b/>
                <w:bCs/>
                <w:sz w:val="22"/>
                <w:szCs w:val="22"/>
              </w:rPr>
              <w:t>Mid-morning snack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CA" w:rsidRPr="00730FF2" w:rsidRDefault="009338CA" w:rsidP="00416AD1">
            <w:pPr>
              <w:autoSpaceDE w:val="0"/>
              <w:autoSpaceDN w:val="0"/>
              <w:adjustRightInd w:val="0"/>
              <w:rPr>
                <w:rFonts w:ascii="Segoe UI" w:eastAsiaTheme="minorEastAsia" w:hAnsi="Segoe UI" w:cs="Segoe UI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CA" w:rsidRPr="00730FF2" w:rsidRDefault="009338CA" w:rsidP="00416AD1">
            <w:pPr>
              <w:autoSpaceDE w:val="0"/>
              <w:autoSpaceDN w:val="0"/>
              <w:adjustRightInd w:val="0"/>
              <w:rPr>
                <w:rFonts w:ascii="Segoe UI" w:eastAsiaTheme="minorEastAsia" w:hAnsi="Segoe UI" w:cs="Segoe UI"/>
              </w:rPr>
            </w:pP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38CA" w:rsidRPr="00730FF2" w:rsidRDefault="009338CA" w:rsidP="00416AD1">
            <w:pPr>
              <w:autoSpaceDE w:val="0"/>
              <w:autoSpaceDN w:val="0"/>
              <w:adjustRightInd w:val="0"/>
              <w:rPr>
                <w:rFonts w:ascii="Segoe UI" w:eastAsiaTheme="minorEastAsia" w:hAnsi="Segoe UI" w:cs="Segoe UI"/>
              </w:rPr>
            </w:pPr>
          </w:p>
        </w:tc>
      </w:tr>
      <w:tr w:rsidR="009338CA" w:rsidRPr="00730FF2" w:rsidTr="009338CA">
        <w:trPr>
          <w:trHeight w:val="2273"/>
        </w:trPr>
        <w:tc>
          <w:tcPr>
            <w:tcW w:w="2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38CA" w:rsidRPr="00730FF2" w:rsidRDefault="009338CA" w:rsidP="00416AD1">
            <w:pPr>
              <w:autoSpaceDE w:val="0"/>
              <w:autoSpaceDN w:val="0"/>
              <w:adjustRightInd w:val="0"/>
              <w:spacing w:line="283" w:lineRule="exact"/>
              <w:jc w:val="center"/>
              <w:rPr>
                <w:rFonts w:ascii="Segoe UI" w:eastAsiaTheme="minorEastAsia" w:hAnsi="Segoe UI" w:cs="Segoe UI"/>
                <w:b/>
                <w:bCs/>
              </w:rPr>
            </w:pPr>
            <w:r w:rsidRPr="00730FF2">
              <w:rPr>
                <w:rFonts w:ascii="Segoe UI" w:eastAsiaTheme="minorEastAsia" w:hAnsi="Segoe UI" w:cs="Segoe UI"/>
                <w:b/>
                <w:bCs/>
                <w:sz w:val="22"/>
                <w:szCs w:val="22"/>
              </w:rPr>
              <w:t>Lunch and/or supper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CA" w:rsidRPr="00730FF2" w:rsidRDefault="009338CA" w:rsidP="00416AD1">
            <w:pPr>
              <w:autoSpaceDE w:val="0"/>
              <w:autoSpaceDN w:val="0"/>
              <w:adjustRightInd w:val="0"/>
              <w:rPr>
                <w:rFonts w:ascii="Segoe UI" w:eastAsiaTheme="minorEastAsia" w:hAnsi="Segoe UI" w:cs="Segoe UI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CA" w:rsidRPr="00730FF2" w:rsidRDefault="009338CA" w:rsidP="00416AD1">
            <w:pPr>
              <w:autoSpaceDE w:val="0"/>
              <w:autoSpaceDN w:val="0"/>
              <w:adjustRightInd w:val="0"/>
              <w:rPr>
                <w:rFonts w:ascii="Segoe UI" w:eastAsiaTheme="minorEastAsia" w:hAnsi="Segoe UI" w:cs="Segoe UI"/>
              </w:rPr>
            </w:pP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38CA" w:rsidRPr="00730FF2" w:rsidRDefault="009338CA" w:rsidP="00416AD1">
            <w:pPr>
              <w:autoSpaceDE w:val="0"/>
              <w:autoSpaceDN w:val="0"/>
              <w:adjustRightInd w:val="0"/>
              <w:rPr>
                <w:rFonts w:ascii="Segoe UI" w:eastAsiaTheme="minorEastAsia" w:hAnsi="Segoe UI" w:cs="Segoe UI"/>
              </w:rPr>
            </w:pPr>
          </w:p>
        </w:tc>
      </w:tr>
      <w:tr w:rsidR="009338CA" w:rsidRPr="00730FF2" w:rsidTr="009338CA">
        <w:trPr>
          <w:trHeight w:val="2273"/>
        </w:trPr>
        <w:tc>
          <w:tcPr>
            <w:tcW w:w="2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38CA" w:rsidRPr="00730FF2" w:rsidRDefault="009338CA" w:rsidP="00416AD1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Segoe UI" w:eastAsiaTheme="minorEastAsia" w:hAnsi="Segoe UI" w:cs="Segoe UI"/>
                <w:b/>
                <w:bCs/>
              </w:rPr>
            </w:pPr>
            <w:r w:rsidRPr="00730FF2">
              <w:rPr>
                <w:rFonts w:ascii="Segoe UI" w:eastAsiaTheme="minorEastAsia" w:hAnsi="Segoe UI" w:cs="Segoe UI"/>
                <w:b/>
                <w:bCs/>
                <w:sz w:val="22"/>
                <w:szCs w:val="22"/>
              </w:rPr>
              <w:t>Mid-afternoon</w:t>
            </w:r>
            <w:r>
              <w:rPr>
                <w:rFonts w:ascii="Segoe UI" w:eastAsiaTheme="minorEastAsia" w:hAnsi="Segoe UI" w:cs="Segoe UI"/>
                <w:b/>
                <w:bCs/>
                <w:sz w:val="22"/>
                <w:szCs w:val="22"/>
              </w:rPr>
              <w:t xml:space="preserve"> </w:t>
            </w:r>
            <w:r w:rsidRPr="00730FF2">
              <w:rPr>
                <w:rFonts w:ascii="Segoe UI" w:eastAsiaTheme="minorEastAsia" w:hAnsi="Segoe UI" w:cs="Segoe UI"/>
                <w:b/>
                <w:bCs/>
                <w:sz w:val="22"/>
                <w:szCs w:val="22"/>
              </w:rPr>
              <w:t>snack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CA" w:rsidRPr="00730FF2" w:rsidRDefault="009338CA" w:rsidP="00416AD1">
            <w:pPr>
              <w:autoSpaceDE w:val="0"/>
              <w:autoSpaceDN w:val="0"/>
              <w:adjustRightInd w:val="0"/>
              <w:rPr>
                <w:rFonts w:ascii="Segoe UI" w:eastAsiaTheme="minorEastAsia" w:hAnsi="Segoe UI" w:cs="Segoe UI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CA" w:rsidRPr="00730FF2" w:rsidRDefault="009338CA" w:rsidP="00416AD1">
            <w:pPr>
              <w:autoSpaceDE w:val="0"/>
              <w:autoSpaceDN w:val="0"/>
              <w:adjustRightInd w:val="0"/>
              <w:rPr>
                <w:rFonts w:ascii="Segoe UI" w:eastAsiaTheme="minorEastAsia" w:hAnsi="Segoe UI" w:cs="Segoe UI"/>
              </w:rPr>
            </w:pP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38CA" w:rsidRPr="00730FF2" w:rsidRDefault="009338CA" w:rsidP="00416AD1">
            <w:pPr>
              <w:autoSpaceDE w:val="0"/>
              <w:autoSpaceDN w:val="0"/>
              <w:adjustRightInd w:val="0"/>
              <w:rPr>
                <w:rFonts w:ascii="Segoe UI" w:eastAsiaTheme="minorEastAsia" w:hAnsi="Segoe UI" w:cs="Segoe UI"/>
              </w:rPr>
            </w:pPr>
          </w:p>
        </w:tc>
      </w:tr>
    </w:tbl>
    <w:p w:rsidR="007A7DBF" w:rsidRDefault="007A7DBF" w:rsidP="007A7DBF">
      <w:pPr>
        <w:tabs>
          <w:tab w:val="left" w:pos="540"/>
          <w:tab w:val="left" w:pos="900"/>
        </w:tabs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Handout A-7</w:t>
      </w:r>
    </w:p>
    <w:p w:rsidR="007A7DBF" w:rsidRDefault="007A7DBF" w:rsidP="007A7DBF">
      <w:pPr>
        <w:tabs>
          <w:tab w:val="left" w:pos="540"/>
          <w:tab w:val="left" w:pos="900"/>
        </w:tabs>
        <w:rPr>
          <w:rFonts w:ascii="Arial" w:hAnsi="Arial" w:cs="Arial"/>
          <w:b/>
          <w:sz w:val="22"/>
        </w:rPr>
      </w:pPr>
    </w:p>
    <w:p w:rsidR="007A7DBF" w:rsidRDefault="007A7DBF" w:rsidP="007A7DBF">
      <w:pPr>
        <w:tabs>
          <w:tab w:val="left" w:pos="540"/>
          <w:tab w:val="left" w:pos="900"/>
        </w:tabs>
        <w:jc w:val="center"/>
        <w:rPr>
          <w:rFonts w:ascii="Segoe UI" w:eastAsiaTheme="minorEastAsia" w:hAnsi="Segoe UI" w:cs="Segoe UI"/>
          <w:b/>
          <w:bCs/>
          <w:sz w:val="32"/>
          <w:szCs w:val="32"/>
        </w:rPr>
      </w:pPr>
      <w:r w:rsidRPr="00730FF2">
        <w:rPr>
          <w:rFonts w:ascii="Segoe UI" w:eastAsiaTheme="minorEastAsia" w:hAnsi="Segoe UI" w:cs="Segoe UI"/>
          <w:b/>
          <w:bCs/>
          <w:sz w:val="32"/>
          <w:szCs w:val="32"/>
        </w:rPr>
        <w:t>Meal Planning Guide</w:t>
      </w:r>
    </w:p>
    <w:p w:rsidR="007A7DBF" w:rsidRDefault="007A7DBF" w:rsidP="007A7DBF">
      <w:pPr>
        <w:tabs>
          <w:tab w:val="left" w:pos="540"/>
          <w:tab w:val="left" w:pos="900"/>
        </w:tabs>
        <w:jc w:val="center"/>
        <w:rPr>
          <w:rFonts w:ascii="Segoe UI" w:eastAsiaTheme="minorEastAsia" w:hAnsi="Segoe UI" w:cs="Segoe UI"/>
          <w:b/>
          <w:bCs/>
          <w:sz w:val="32"/>
          <w:szCs w:val="32"/>
        </w:rPr>
      </w:pPr>
      <w:r>
        <w:rPr>
          <w:rFonts w:ascii="Segoe UI" w:eastAsiaTheme="minorEastAsia" w:hAnsi="Segoe UI" w:cs="Segoe UI"/>
          <w:b/>
          <w:bCs/>
          <w:sz w:val="32"/>
          <w:szCs w:val="32"/>
        </w:rPr>
        <w:t>Information Sheet</w:t>
      </w:r>
    </w:p>
    <w:p w:rsidR="007A7DBF" w:rsidRDefault="007A7DBF" w:rsidP="007A7DBF">
      <w:pPr>
        <w:tabs>
          <w:tab w:val="left" w:pos="540"/>
          <w:tab w:val="left" w:pos="900"/>
        </w:tabs>
        <w:rPr>
          <w:rFonts w:ascii="Arial" w:hAnsi="Arial" w:cs="Arial"/>
          <w:b/>
          <w:sz w:val="22"/>
        </w:rPr>
      </w:pPr>
    </w:p>
    <w:p w:rsidR="007A7DBF" w:rsidRDefault="007A7DBF" w:rsidP="007A7DBF">
      <w:pPr>
        <w:tabs>
          <w:tab w:val="left" w:pos="540"/>
          <w:tab w:val="left" w:pos="900"/>
        </w:tabs>
        <w:rPr>
          <w:rFonts w:ascii="Arial" w:hAnsi="Arial" w:cs="Arial"/>
          <w:b/>
          <w:sz w:val="22"/>
        </w:rPr>
      </w:pPr>
    </w:p>
    <w:p w:rsidR="007A7DBF" w:rsidRDefault="007A7DBF" w:rsidP="007A7DBF">
      <w:pPr>
        <w:tabs>
          <w:tab w:val="left" w:pos="540"/>
          <w:tab w:val="left" w:pos="90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Use this information and pages 140-153 from your textbook, </w:t>
      </w:r>
      <w:r w:rsidRPr="000D01D8">
        <w:rPr>
          <w:rFonts w:ascii="Arial" w:hAnsi="Arial" w:cs="Arial"/>
          <w:b/>
          <w:i/>
          <w:sz w:val="22"/>
        </w:rPr>
        <w:t>Child Care Center Licensing Guidebook</w:t>
      </w:r>
      <w:r>
        <w:rPr>
          <w:rFonts w:ascii="Arial" w:hAnsi="Arial" w:cs="Arial"/>
          <w:b/>
          <w:sz w:val="22"/>
        </w:rPr>
        <w:t>, to help you complete Handout_</w:t>
      </w:r>
    </w:p>
    <w:p w:rsidR="007A7DBF" w:rsidRDefault="007A7DBF" w:rsidP="007A7DBF">
      <w:pPr>
        <w:tabs>
          <w:tab w:val="left" w:pos="540"/>
          <w:tab w:val="left" w:pos="900"/>
        </w:tabs>
        <w:rPr>
          <w:rFonts w:ascii="Arial" w:hAnsi="Arial" w:cs="Arial"/>
          <w:b/>
          <w:sz w:val="22"/>
        </w:rPr>
      </w:pPr>
    </w:p>
    <w:p w:rsidR="007A7DBF" w:rsidRPr="0079343D" w:rsidRDefault="007A7DBF" w:rsidP="007A7DBF">
      <w:pPr>
        <w:spacing w:after="120"/>
        <w:rPr>
          <w:rFonts w:ascii="Arial" w:hAnsi="Arial" w:cs="Arial"/>
        </w:rPr>
      </w:pPr>
      <w:r w:rsidRPr="0079343D">
        <w:rPr>
          <w:rFonts w:ascii="Arial" w:hAnsi="Arial" w:cs="Arial"/>
        </w:rPr>
        <w:t>Children need a variety of foods from each of the food groups.  The regulations provide the following guidelines:</w:t>
      </w:r>
    </w:p>
    <w:p w:rsidR="007A7DBF" w:rsidRPr="00B9698F" w:rsidRDefault="007A7DBF" w:rsidP="007A7DBF">
      <w:pPr>
        <w:spacing w:after="120"/>
        <w:rPr>
          <w:rFonts w:ascii="Arial" w:hAnsi="Arial" w:cs="Arial"/>
          <w:i/>
        </w:rPr>
      </w:pPr>
      <w:r w:rsidRPr="00B9698F">
        <w:rPr>
          <w:rFonts w:ascii="Arial" w:hAnsi="Arial" w:cs="Arial"/>
          <w:i/>
        </w:rPr>
        <w:t xml:space="preserve">Breakfast must contain: </w:t>
      </w:r>
    </w:p>
    <w:p w:rsidR="007A7DBF" w:rsidRPr="00B9698F" w:rsidRDefault="007A7DBF" w:rsidP="007A7D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9698F">
        <w:rPr>
          <w:rFonts w:ascii="Arial" w:hAnsi="Arial" w:cs="Arial"/>
        </w:rPr>
        <w:t>Fruit or vegetable or100% juice</w:t>
      </w:r>
    </w:p>
    <w:p w:rsidR="007A7DBF" w:rsidRPr="00B9698F" w:rsidRDefault="007A7DBF" w:rsidP="007A7D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9698F">
        <w:rPr>
          <w:rFonts w:ascii="Arial" w:hAnsi="Arial" w:cs="Arial"/>
        </w:rPr>
        <w:t>A dairy product</w:t>
      </w:r>
    </w:p>
    <w:p w:rsidR="007A7DBF" w:rsidRPr="00B9698F" w:rsidRDefault="007A7DBF" w:rsidP="007A7DBF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B9698F">
        <w:rPr>
          <w:rFonts w:ascii="Arial" w:hAnsi="Arial" w:cs="Arial"/>
        </w:rPr>
        <w:t>A grain product</w:t>
      </w:r>
    </w:p>
    <w:p w:rsidR="007A7DBF" w:rsidRPr="00B9698F" w:rsidRDefault="007A7DBF" w:rsidP="007A7DBF">
      <w:pPr>
        <w:spacing w:after="120"/>
        <w:rPr>
          <w:rFonts w:ascii="Arial" w:hAnsi="Arial" w:cs="Arial"/>
          <w:i/>
        </w:rPr>
      </w:pPr>
      <w:r w:rsidRPr="00B9698F">
        <w:rPr>
          <w:rFonts w:ascii="Arial" w:hAnsi="Arial" w:cs="Arial"/>
          <w:i/>
        </w:rPr>
        <w:t>Lunch or dinner must contain:</w:t>
      </w:r>
    </w:p>
    <w:p w:rsidR="007A7DBF" w:rsidRPr="00B9698F" w:rsidRDefault="007A7DBF" w:rsidP="007A7DB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9698F">
        <w:rPr>
          <w:rFonts w:ascii="Arial" w:hAnsi="Arial" w:cs="Arial"/>
        </w:rPr>
        <w:t>A dairy product</w:t>
      </w:r>
    </w:p>
    <w:p w:rsidR="007A7DBF" w:rsidRPr="00B9698F" w:rsidRDefault="007A7DBF" w:rsidP="007A7DB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9698F">
        <w:rPr>
          <w:rFonts w:ascii="Arial" w:hAnsi="Arial" w:cs="Arial"/>
        </w:rPr>
        <w:t>Source of protein – meat, fish, legumes, tofu</w:t>
      </w:r>
    </w:p>
    <w:p w:rsidR="007A7DBF" w:rsidRPr="00B9698F" w:rsidRDefault="007A7DBF" w:rsidP="007A7DB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9698F">
        <w:rPr>
          <w:rFonts w:ascii="Arial" w:hAnsi="Arial" w:cs="Arial"/>
        </w:rPr>
        <w:t>A grain product</w:t>
      </w:r>
    </w:p>
    <w:p w:rsidR="007A7DBF" w:rsidRPr="00B9698F" w:rsidRDefault="007A7DBF" w:rsidP="007A7DBF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</w:rPr>
      </w:pPr>
      <w:r w:rsidRPr="00B9698F">
        <w:rPr>
          <w:rFonts w:ascii="Arial" w:hAnsi="Arial" w:cs="Arial"/>
        </w:rPr>
        <w:t>Fruit and Vegetable – or two of one of these</w:t>
      </w:r>
    </w:p>
    <w:p w:rsidR="007A7DBF" w:rsidRPr="00B9698F" w:rsidRDefault="007A7DBF" w:rsidP="007A7DBF">
      <w:pPr>
        <w:spacing w:after="120"/>
        <w:rPr>
          <w:rFonts w:ascii="Arial" w:hAnsi="Arial" w:cs="Arial"/>
          <w:i/>
        </w:rPr>
      </w:pPr>
      <w:r w:rsidRPr="00B9698F">
        <w:rPr>
          <w:rFonts w:ascii="Arial" w:hAnsi="Arial" w:cs="Arial"/>
          <w:i/>
        </w:rPr>
        <w:t>Snack must offer a beverage and at least two of the following:</w:t>
      </w:r>
    </w:p>
    <w:p w:rsidR="007A7DBF" w:rsidRPr="00B9698F" w:rsidRDefault="007A7DBF" w:rsidP="007A7DB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9698F">
        <w:rPr>
          <w:rFonts w:ascii="Arial" w:hAnsi="Arial" w:cs="Arial"/>
        </w:rPr>
        <w:t xml:space="preserve">Milk or milk product </w:t>
      </w:r>
    </w:p>
    <w:p w:rsidR="007A7DBF" w:rsidRPr="00B9698F" w:rsidRDefault="007A7DBF" w:rsidP="007A7DB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9698F">
        <w:rPr>
          <w:rFonts w:ascii="Arial" w:hAnsi="Arial" w:cs="Arial"/>
        </w:rPr>
        <w:t>Source of protein – egg, legumes, meat, tofu</w:t>
      </w:r>
    </w:p>
    <w:p w:rsidR="007A7DBF" w:rsidRPr="00B9698F" w:rsidRDefault="007A7DBF" w:rsidP="007A7DB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9698F">
        <w:rPr>
          <w:rFonts w:ascii="Arial" w:hAnsi="Arial" w:cs="Arial"/>
        </w:rPr>
        <w:t>A grain product</w:t>
      </w:r>
    </w:p>
    <w:p w:rsidR="007A7DBF" w:rsidRPr="00B9698F" w:rsidRDefault="007A7DBF" w:rsidP="007A7DBF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</w:rPr>
      </w:pPr>
      <w:r w:rsidRPr="00B9698F">
        <w:rPr>
          <w:rFonts w:ascii="Arial" w:hAnsi="Arial" w:cs="Arial"/>
        </w:rPr>
        <w:t>Fruit or Vegetable</w:t>
      </w:r>
    </w:p>
    <w:p w:rsidR="007A7DBF" w:rsidRDefault="007A7DBF" w:rsidP="007A7DBF">
      <w:pPr>
        <w:rPr>
          <w:rFonts w:ascii="Arial" w:hAnsi="Arial" w:cs="Arial"/>
        </w:rPr>
      </w:pPr>
    </w:p>
    <w:p w:rsidR="007A7DBF" w:rsidRPr="0079343D" w:rsidRDefault="007A7DBF" w:rsidP="007A7DBF">
      <w:pPr>
        <w:rPr>
          <w:rFonts w:ascii="Arial" w:hAnsi="Arial" w:cs="Arial"/>
        </w:rPr>
      </w:pPr>
      <w:r w:rsidRPr="0079343D">
        <w:rPr>
          <w:rFonts w:ascii="Arial" w:hAnsi="Arial" w:cs="Arial"/>
        </w:rPr>
        <w:t>Snack and mealtimes are social times</w:t>
      </w:r>
      <w:r>
        <w:rPr>
          <w:rFonts w:ascii="Arial" w:hAnsi="Arial" w:cs="Arial"/>
        </w:rPr>
        <w:t>--</w:t>
      </w:r>
      <w:r w:rsidRPr="0079343D">
        <w:rPr>
          <w:rFonts w:ascii="Arial" w:hAnsi="Arial" w:cs="Arial"/>
        </w:rPr>
        <w:t xml:space="preserve"> make sure you sit down and eat with </w:t>
      </w:r>
      <w:r>
        <w:rPr>
          <w:rFonts w:ascii="Arial" w:hAnsi="Arial" w:cs="Arial"/>
        </w:rPr>
        <w:t>the children</w:t>
      </w:r>
      <w:r w:rsidRPr="0079343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Serve</w:t>
      </w:r>
      <w:r w:rsidRPr="0079343D">
        <w:rPr>
          <w:rFonts w:ascii="Arial" w:hAnsi="Arial" w:cs="Arial"/>
        </w:rPr>
        <w:t xml:space="preserve"> family style, so </w:t>
      </w:r>
      <w:r>
        <w:rPr>
          <w:rFonts w:ascii="Arial" w:hAnsi="Arial" w:cs="Arial"/>
        </w:rPr>
        <w:t xml:space="preserve">that </w:t>
      </w:r>
      <w:r w:rsidRPr="0079343D">
        <w:rPr>
          <w:rFonts w:ascii="Arial" w:hAnsi="Arial" w:cs="Arial"/>
        </w:rPr>
        <w:t xml:space="preserve">each child </w:t>
      </w:r>
      <w:r>
        <w:rPr>
          <w:rFonts w:ascii="Arial" w:hAnsi="Arial" w:cs="Arial"/>
        </w:rPr>
        <w:t>can</w:t>
      </w:r>
      <w:r w:rsidRPr="0079343D">
        <w:rPr>
          <w:rFonts w:ascii="Arial" w:hAnsi="Arial" w:cs="Arial"/>
        </w:rPr>
        <w:t xml:space="preserve"> serve </w:t>
      </w:r>
      <w:r>
        <w:rPr>
          <w:rFonts w:ascii="Arial" w:hAnsi="Arial" w:cs="Arial"/>
        </w:rPr>
        <w:t>himself</w:t>
      </w:r>
      <w:r w:rsidRPr="0079343D">
        <w:rPr>
          <w:rFonts w:ascii="Arial" w:hAnsi="Arial" w:cs="Arial"/>
        </w:rPr>
        <w:t xml:space="preserve"> to satisfy </w:t>
      </w:r>
      <w:r>
        <w:rPr>
          <w:rFonts w:ascii="Arial" w:hAnsi="Arial" w:cs="Arial"/>
        </w:rPr>
        <w:t>his</w:t>
      </w:r>
      <w:r w:rsidRPr="0079343D">
        <w:rPr>
          <w:rFonts w:ascii="Arial" w:hAnsi="Arial" w:cs="Arial"/>
        </w:rPr>
        <w:t xml:space="preserve"> hunger</w:t>
      </w:r>
      <w:r>
        <w:rPr>
          <w:rFonts w:ascii="Arial" w:hAnsi="Arial" w:cs="Arial"/>
        </w:rPr>
        <w:t>.  This also gives the children opportunities to</w:t>
      </w:r>
      <w:r w:rsidRPr="007934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practice motor and</w:t>
      </w:r>
      <w:r w:rsidRPr="0079343D">
        <w:rPr>
          <w:rFonts w:ascii="Arial" w:hAnsi="Arial" w:cs="Arial"/>
        </w:rPr>
        <w:t xml:space="preserve"> social skills, </w:t>
      </w:r>
      <w:r>
        <w:rPr>
          <w:rFonts w:ascii="Arial" w:hAnsi="Arial" w:cs="Arial"/>
        </w:rPr>
        <w:t xml:space="preserve">to </w:t>
      </w:r>
      <w:r w:rsidRPr="0079343D">
        <w:rPr>
          <w:rFonts w:ascii="Arial" w:hAnsi="Arial" w:cs="Arial"/>
        </w:rPr>
        <w:t>engage in conversation</w:t>
      </w:r>
      <w:r>
        <w:rPr>
          <w:rFonts w:ascii="Arial" w:hAnsi="Arial" w:cs="Arial"/>
        </w:rPr>
        <w:t>, and to have</w:t>
      </w:r>
      <w:r w:rsidRPr="0079343D">
        <w:rPr>
          <w:rFonts w:ascii="Arial" w:hAnsi="Arial" w:cs="Arial"/>
        </w:rPr>
        <w:t xml:space="preserve"> plenty of time to enjoy each other around the table.  </w:t>
      </w:r>
    </w:p>
    <w:p w:rsidR="007A7DBF" w:rsidRPr="0079343D" w:rsidRDefault="007A7DBF" w:rsidP="007A7DBF">
      <w:pPr>
        <w:rPr>
          <w:rFonts w:ascii="Arial" w:hAnsi="Arial" w:cs="Arial"/>
        </w:rPr>
      </w:pPr>
    </w:p>
    <w:p w:rsidR="007A7DBF" w:rsidRDefault="007A7DBF" w:rsidP="007A7DBF">
      <w:pPr>
        <w:spacing w:after="200" w:line="276" w:lineRule="auto"/>
        <w:rPr>
          <w:rFonts w:ascii="Arial" w:hAnsi="Arial" w:cs="Arial"/>
        </w:rPr>
      </w:pPr>
      <w:r w:rsidRPr="0079343D">
        <w:rPr>
          <w:rFonts w:ascii="Arial" w:hAnsi="Arial" w:cs="Arial"/>
        </w:rPr>
        <w:t xml:space="preserve">Childhood obesity is </w:t>
      </w:r>
      <w:r>
        <w:rPr>
          <w:rFonts w:ascii="Arial" w:hAnsi="Arial" w:cs="Arial"/>
        </w:rPr>
        <w:t>a</w:t>
      </w:r>
      <w:r w:rsidRPr="0079343D">
        <w:rPr>
          <w:rFonts w:ascii="Arial" w:hAnsi="Arial" w:cs="Arial"/>
        </w:rPr>
        <w:t xml:space="preserve"> growing concern</w:t>
      </w:r>
      <w:r>
        <w:rPr>
          <w:rFonts w:ascii="Arial" w:hAnsi="Arial" w:cs="Arial"/>
        </w:rPr>
        <w:t xml:space="preserve"> around the country</w:t>
      </w:r>
      <w:r w:rsidRPr="0079343D">
        <w:rPr>
          <w:rFonts w:ascii="Arial" w:hAnsi="Arial" w:cs="Arial"/>
        </w:rPr>
        <w:t xml:space="preserve">.  One in six children </w:t>
      </w:r>
      <w:r>
        <w:rPr>
          <w:rFonts w:ascii="Arial" w:hAnsi="Arial" w:cs="Arial"/>
        </w:rPr>
        <w:t>is</w:t>
      </w:r>
      <w:r w:rsidRPr="0079343D">
        <w:rPr>
          <w:rFonts w:ascii="Arial" w:hAnsi="Arial" w:cs="Arial"/>
        </w:rPr>
        <w:t xml:space="preserve"> overweight or obese by age </w:t>
      </w:r>
      <w:r>
        <w:rPr>
          <w:rFonts w:ascii="Arial" w:hAnsi="Arial" w:cs="Arial"/>
        </w:rPr>
        <w:t>six</w:t>
      </w:r>
      <w:r w:rsidRPr="0079343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Healthy eating habits established at a young age will carry through into adulthood.  Remember “We are what we eat.”</w:t>
      </w:r>
    </w:p>
    <w:p w:rsidR="007A7DBF" w:rsidRDefault="007A7DBF" w:rsidP="007A7DBF">
      <w:pPr>
        <w:spacing w:after="200" w:line="276" w:lineRule="auto"/>
        <w:rPr>
          <w:rFonts w:ascii="Arial" w:eastAsia="Arial Unicode MS" w:hAnsi="Arial" w:cs="Arial"/>
          <w:b/>
          <w:sz w:val="22"/>
        </w:rPr>
      </w:pPr>
      <w:bookmarkStart w:id="0" w:name="_GoBack"/>
      <w:bookmarkEnd w:id="0"/>
    </w:p>
    <w:sectPr w:rsidR="007A7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C36CE"/>
    <w:multiLevelType w:val="hybridMultilevel"/>
    <w:tmpl w:val="70BC7766"/>
    <w:lvl w:ilvl="0" w:tplc="2A849308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B63A7"/>
    <w:multiLevelType w:val="hybridMultilevel"/>
    <w:tmpl w:val="8F2026F2"/>
    <w:lvl w:ilvl="0" w:tplc="2A849308">
      <w:start w:val="1"/>
      <w:numFmt w:val="bullet"/>
      <w:lvlText w:val="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7CED5150"/>
    <w:multiLevelType w:val="hybridMultilevel"/>
    <w:tmpl w:val="7296441E"/>
    <w:lvl w:ilvl="0" w:tplc="2A849308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CA"/>
    <w:rsid w:val="007A7DBF"/>
    <w:rsid w:val="009338CA"/>
    <w:rsid w:val="00C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D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Gudgeon, Corie</dc:creator>
  <cp:lastModifiedBy>Gudgeon, Corie</cp:lastModifiedBy>
  <cp:revision>2</cp:revision>
  <dcterms:created xsi:type="dcterms:W3CDTF">2015-02-26T16:55:00Z</dcterms:created>
  <dcterms:modified xsi:type="dcterms:W3CDTF">2015-02-26T16:57:00Z</dcterms:modified>
</cp:coreProperties>
</file>